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44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702"/>
        <w:gridCol w:w="5213"/>
      </w:tblGrid>
      <w:tr w:rsidR="003D0312" w:rsidRPr="003D0312" w:rsidTr="003D0312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3D0312" w:rsidRPr="003D0312" w:rsidRDefault="003D0312" w:rsidP="003D0312">
            <w:pPr>
              <w:widowControl/>
              <w:spacing w:line="30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</w:pPr>
            <w:r w:rsidRPr="003D0312">
              <w:rPr>
                <w:rFonts w:ascii="Arial" w:eastAsia="新細明體" w:hAnsi="Arial" w:cs="Arial"/>
                <w:b/>
                <w:bCs/>
                <w:color w:val="000000"/>
                <w:spacing w:val="75"/>
                <w:kern w:val="0"/>
                <w:sz w:val="23"/>
                <w:szCs w:val="23"/>
              </w:rPr>
              <w:t>教育局公告</w:t>
            </w:r>
            <w:r w:rsidRPr="003D031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  <w:t> </w:t>
            </w:r>
            <w:r w:rsidRPr="003D0312">
              <w:rPr>
                <w:rFonts w:ascii="Arial" w:eastAsia="新細明體" w:hAnsi="Arial" w:cs="Arial"/>
                <w:b/>
                <w:bCs/>
                <w:color w:val="CC9900"/>
                <w:kern w:val="0"/>
                <w:sz w:val="23"/>
                <w:szCs w:val="23"/>
                <w:bdr w:val="dashed" w:sz="6" w:space="2" w:color="000000" w:frame="1"/>
              </w:rPr>
              <w:t>258218</w:t>
            </w:r>
          </w:p>
        </w:tc>
      </w:tr>
      <w:tr w:rsidR="003D0312" w:rsidRPr="003D0312" w:rsidTr="003D0312">
        <w:trPr>
          <w:jc w:val="center"/>
        </w:trPr>
        <w:tc>
          <w:tcPr>
            <w:tcW w:w="2371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3D0312" w:rsidRPr="003D0312" w:rsidRDefault="003D0312" w:rsidP="003D031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公告單位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數位學習推動辦公室</w:t>
            </w:r>
          </w:p>
        </w:tc>
        <w:tc>
          <w:tcPr>
            <w:tcW w:w="2629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3D0312" w:rsidRPr="003D0312" w:rsidRDefault="003D0312" w:rsidP="003D031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公告人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3D0312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王雅鈴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3D0312">
              <w:rPr>
                <w:rFonts w:ascii="Arial" w:eastAsia="新細明體" w:hAnsi="Arial" w:cs="Arial"/>
                <w:noProof/>
                <w:color w:val="0000FF"/>
                <w:kern w:val="0"/>
                <w:sz w:val="23"/>
                <w:szCs w:val="23"/>
              </w:rPr>
              <w:drawing>
                <wp:inline distT="0" distB="0" distL="0" distR="0" wp14:anchorId="3A6EA40A" wp14:editId="298DD194">
                  <wp:extent cx="152400" cy="152400"/>
                  <wp:effectExtent l="0" t="0" r="0" b="0"/>
                  <wp:docPr id="5" name="圖片 5" descr="https://bulletin.tn.edu.tw/images/email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bulletin.tn.edu.tw/images/email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3D0312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4197DE1D" wp14:editId="40AC5380">
                  <wp:extent cx="152400" cy="152400"/>
                  <wp:effectExtent l="0" t="0" r="0" b="0"/>
                  <wp:docPr id="6" name="圖片 6" descr="https://bulletin.tn.edu.tw/images/tele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bulletin.tn.edu.tw/images/tele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06-2130669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分機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495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，網路電話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69190</w:t>
            </w:r>
          </w:p>
        </w:tc>
      </w:tr>
      <w:tr w:rsidR="003D0312" w:rsidRPr="003D0312" w:rsidTr="003D0312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3D0312" w:rsidRPr="003D0312" w:rsidRDefault="003D0312" w:rsidP="003D031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公告期間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:2025/03/25~2025/03/30</w:t>
            </w:r>
          </w:p>
        </w:tc>
        <w:tc>
          <w:tcPr>
            <w:tcW w:w="2629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3D0312" w:rsidRPr="003D0312" w:rsidRDefault="003D0312" w:rsidP="003D031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發佈日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:2025/03/25 11:09:17</w:t>
            </w:r>
          </w:p>
        </w:tc>
      </w:tr>
      <w:tr w:rsidR="003D0312" w:rsidRPr="003D0312" w:rsidTr="003D0312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3D0312" w:rsidRPr="003D0312" w:rsidRDefault="003D0312" w:rsidP="003D031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簽收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準時簽收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3D0312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7A30C723" wp14:editId="374C3352">
                  <wp:extent cx="152400" cy="133350"/>
                  <wp:effectExtent l="0" t="0" r="0" b="0"/>
                  <wp:docPr id="7" name="圖片 7" descr="https://bulletin.tn.edu.tw/images/sig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ulletin.tn.edu.tw/images/sig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3D0312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簽收狀況</w:t>
              </w:r>
            </w:hyperlink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3D0312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3C548A4B" wp14:editId="789D442B">
                  <wp:extent cx="190500" cy="190500"/>
                  <wp:effectExtent l="0" t="0" r="0" b="0"/>
                  <wp:docPr id="8" name="圖片 8" descr="https://bulletin.tn.edu.tw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bulletin.tn.edu.tw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3D0312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列印</w:t>
              </w:r>
            </w:hyperlink>
          </w:p>
        </w:tc>
        <w:tc>
          <w:tcPr>
            <w:tcW w:w="2629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3D0312" w:rsidRPr="003D0312" w:rsidRDefault="003D0312" w:rsidP="003D031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公文文號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無</w:t>
            </w:r>
          </w:p>
        </w:tc>
      </w:tr>
      <w:tr w:rsidR="003D0312" w:rsidRPr="003D0312" w:rsidTr="003D0312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3D0312" w:rsidRPr="003D0312" w:rsidRDefault="003D0312" w:rsidP="003D031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附件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無</w:t>
            </w:r>
          </w:p>
        </w:tc>
      </w:tr>
      <w:tr w:rsidR="003D0312" w:rsidRPr="003D0312" w:rsidTr="003D0312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3D0312" w:rsidRPr="003D0312" w:rsidRDefault="003D0312" w:rsidP="003D031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標題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3D0312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【轉知】有關</w:t>
            </w:r>
            <w:bookmarkStart w:id="0" w:name="_GoBack"/>
            <w:r w:rsidRPr="003D0312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「</w:t>
            </w:r>
            <w:r w:rsidRPr="003D0312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Hami</w:t>
            </w:r>
            <w:r w:rsidRPr="003D0312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書城</w:t>
            </w:r>
            <w:r w:rsidRPr="003D0312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 xml:space="preserve"> </w:t>
            </w:r>
            <w:r w:rsidRPr="003D0312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閱讀運動會」</w:t>
            </w:r>
            <w:r w:rsidRPr="003D0312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2025</w:t>
            </w:r>
            <w:r w:rsidRPr="003D0312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校際數位閱讀活動</w:t>
            </w:r>
            <w:bookmarkEnd w:id="0"/>
            <w:r w:rsidRPr="003D0312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，鼓勵各校師生參與，請查照。</w:t>
            </w:r>
          </w:p>
        </w:tc>
      </w:tr>
      <w:tr w:rsidR="003D0312" w:rsidRPr="003D0312" w:rsidTr="003D0312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:rsidR="003D0312" w:rsidRPr="003D0312" w:rsidRDefault="003D0312" w:rsidP="003D0312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一、依據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Hami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書城春行政字第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1140000005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號文辦理。</w:t>
            </w:r>
          </w:p>
          <w:p w:rsidR="003D0312" w:rsidRPr="003D0312" w:rsidRDefault="003D0312" w:rsidP="003D0312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二、旨揭辦理「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Hami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書城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 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閱讀運動會」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2025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校際閱讀競賽數位閱讀活動，將以校際閱讀競賽的形式登場，透過數位閱讀、校際競賽，以及結合世界閱讀日，營造全新的閱讀體驗。</w:t>
            </w:r>
          </w:p>
          <w:p w:rsidR="003D0312" w:rsidRPr="003D0312" w:rsidRDefault="003D0312" w:rsidP="003D0312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三、活動時間：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114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4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21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) 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至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114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4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30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  <w:p w:rsidR="003D0312" w:rsidRPr="003D0312" w:rsidRDefault="003D0312" w:rsidP="003D0312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四、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Hami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書城另推出「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AI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有聲繪本體驗活動」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 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旨在協助教師探索生成式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AI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技術於教學應用的可能性，提升學生閱讀興趣與學習成效。本活動為限額體驗，將透過報名表單隨機抽選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 32 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位教師參與，入選者將另行通知，未入選者則不另行通知，報名連結：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https://forms.gle/2f8668C8Nkeq9jUA6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  <w:p w:rsidR="003D0312" w:rsidRPr="003D0312" w:rsidRDefault="003D0312" w:rsidP="003D0312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五、活動相關資訊與報名表單請參閱以下連結：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Hami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書城官網：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https://www.hamibook.com.tw/Homes/book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  <w:p w:rsidR="003D0312" w:rsidRPr="003D0312" w:rsidRDefault="003D0312" w:rsidP="003D0312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六、本案聯絡人及電話：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Hami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書城承辦人員陳先生，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(02)8751-8399#167</w:t>
            </w:r>
            <w:r w:rsidRPr="003D031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</w:tc>
      </w:tr>
    </w:tbl>
    <w:p w:rsidR="007843ED" w:rsidRPr="003D0312" w:rsidRDefault="007843ED"/>
    <w:sectPr w:rsidR="007843ED" w:rsidRPr="003D0312" w:rsidSect="003D03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12"/>
    <w:rsid w:val="003D0312"/>
    <w:rsid w:val="0078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2BB66-641C-477C-9C51-189EEF99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6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ViewSign.aspx?bid=258218%27,%27vs%27,%27toolbar=no,scrollbars=yes,location=no,status=yes,width=600,height=400,resizable=1%27))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javascript:void(window.open('Print.aspx?bid=258218%27,%27pb%27,%27menubar=yes,toolbar=yes,scrollbars=yes,location=no,status=yes,resizable=1%27))" TargetMode="External"/><Relationship Id="rId4" Type="http://schemas.openxmlformats.org/officeDocument/2006/relationships/hyperlink" Target="mailto:irene6996@tn.edu.tw?subject=%E6%9C%89%E9%97%9C%E5%85%AC%E5%91%8A%E7%B7%A8%E8%99%9F:258218%E5%95%8F%E9%A1%8C%E8%88%87%E5%BB%BA%E8%AD%B0" TargetMode="Externa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2025-03-25T03:42:00Z</dcterms:created>
  <dcterms:modified xsi:type="dcterms:W3CDTF">2025-03-25T03:43:00Z</dcterms:modified>
</cp:coreProperties>
</file>